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ALEXANDRA GIRALDO RESTREPO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ASEO MANTENIMIENTO PROFESIONAL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28B No 77-12</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TELÉFONO:3204945378</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2021ER53632</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ASEO MANTENIMIENTO PROFESIONAL SAS identificada con NIT 900073254-1 y cuya sede inscrita fue la ubicada en Carrera 28B No 77-12,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5"/>
              <w:gridCol w:w="2746"/>
              <w:gridCol w:w="2777"/>
              <w:tblGridChange w:id="0">
                <w:tblGrid>
                  <w:gridCol w:w="2745"/>
                  <w:gridCol w:w="2746"/>
                  <w:gridCol w:w="2777"/>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ASEO MANTENIMIENTO PROFESIONAL SAS</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0914" w:hRule="atLeast"/>
          <w:tblHeader w:val="0"/>
        </w:trPr>
        <w:tc>
          <w:tcPr>
            <w:shd w:fill="auto"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2164"/>
              <w:gridCol w:w="4244"/>
              <w:tblGridChange w:id="0">
                <w:tblGrid>
                  <w:gridCol w:w="1860"/>
                  <w:gridCol w:w="2164"/>
                  <w:gridCol w:w="4244"/>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Duvan Salcedo Cáceres, asistió al 90 %  de  mesas de trabajo, cumpliendo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profundizar sobre: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-Especificar la problematica que se presenta en el lugar donde se proyecta el sistema solar y  la etapa en la que se encuentra el proyecto.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si se ha cumplido con el cronograma de implementación y especificar la descripción técnica del sistema (número de paneles, espacio requerido, entre otras variables técnicas)</w:t>
                  </w:r>
                </w:p>
              </w:tc>
            </w:tr>
            <w:tr>
              <w:trPr>
                <w:cantSplit w:val="0"/>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el número de proveedores cotizados, el dimensionamiento técnico del sistema solar fotovoltaico y sobre la identificación del costo total del proyecto, se cuenta con un indicador formulado, sin embargo aún no se posible relacionar resultados asociados al proyecto, y, finalmente respecto al cronograma inicialmente presentado se evidencia que hay un incumplimiento parcial respecto a las actividades planeadas, aunque, se reconoce la gestión adelantada entorno a la formulación e implementación del proyecto.</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adecuación de las cubiertas para el montaje de los paneles solares y la adquisición de los equipos necesarios para la puesta en marcha del proyecto; finalmente, se evidencia interés, en dar continuidad al proyecto planteado, por medio de la construcción de la segunda fase, que pretender suplir el 100% del consumo energético de la organización.</w:t>
                  </w:r>
                </w:p>
              </w:tc>
            </w:tr>
            <w:tr>
              <w:trPr>
                <w:cantSplit w:val="0"/>
                <w:trHeight w:val="1455" w:hRule="atLeast"/>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la sesión de socialización  de su proyecto. Sin embargo, envía presentación del mismo cumpliendo con los lineamientos establecidos.</w:t>
                  </w:r>
                </w:p>
              </w:tc>
            </w:tr>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94</w:t>
                  </w:r>
                  <w:r w:rsidDel="00000000" w:rsidR="00000000" w:rsidRPr="00000000">
                    <w:rPr>
                      <w:rtl w:val="0"/>
                    </w:rPr>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paneles foto voltaicos como una alternativa de uso de </w:t>
                  </w:r>
                  <w:r w:rsidDel="00000000" w:rsidR="00000000" w:rsidRPr="00000000">
                    <w:rPr>
                      <w:rFonts w:ascii="Arial" w:cs="Arial" w:eastAsia="Arial" w:hAnsi="Arial"/>
                      <w:sz w:val="22"/>
                      <w:szCs w:val="22"/>
                      <w:rtl w:val="0"/>
                    </w:rPr>
                    <w:t xml:space="preserve">energía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sostenible en el proceso de </w:t>
                  </w:r>
                  <w:r w:rsidDel="00000000" w:rsidR="00000000" w:rsidRPr="00000000">
                    <w:rPr>
                      <w:rFonts w:ascii="Arial" w:cs="Arial" w:eastAsia="Arial" w:hAnsi="Arial"/>
                      <w:sz w:val="22"/>
                      <w:szCs w:val="22"/>
                      <w:rtl w:val="0"/>
                    </w:rPr>
                    <w:t xml:space="preserve">logística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fase</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18,9 KWp, integrado por  21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350 W de potencia y 16 inversores  230 y 456 KW, en un área total de  97m2</w:t>
                  </w:r>
                </w:p>
              </w:tc>
            </w:tr>
          </w:tbl>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que pretende suplir el 100% del consumo de energía eléctrica de la organización. Este proyecto se encuentra en fase de implementación y para el 2021 la primera fase del mismo  ya se </w:t>
            </w:r>
            <w:r w:rsidDel="00000000" w:rsidR="00000000" w:rsidRPr="00000000">
              <w:rPr>
                <w:rFonts w:ascii="Arial" w:cs="Arial" w:eastAsia="Arial" w:hAnsi="Arial"/>
                <w:sz w:val="22"/>
                <w:szCs w:val="22"/>
                <w:rtl w:val="0"/>
              </w:rPr>
              <w:t xml:space="preserve">encontrará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operación. Sin embargo,  no asiste a la sesión de socialización del proyecto. Se recomienda profundizar y monitorear los  beneficios energéticos,  económicos y ambientales como indicadores del proyecto cuándo se encuentre en la fase de operación.</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0A8moCoaduBUwkRJCqCS0uP8ig==">AMUW2mX1SLCbqM+jV/IEPg1HhQVWR+8G5vzk5EPUnsfypdrR/h33UTBByB+JlPld8q87RvN0g0WpxjwCWYho+8S7TbQ8/mv8gD9oHCvp601Xyj9OhuTMpDo=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2021-11-26T15:02:00Z</dcterms:created>
  <dc:creator>Jorge Manrique</dc:creator>
</cp:coreProperties>
</file>